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07" w:rsidRDefault="00982507" w:rsidP="00982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507" w:rsidRDefault="00982507" w:rsidP="00982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6C14" w:rsidRDefault="00752C15" w:rsidP="00982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1313E5F" wp14:editId="793280C6">
            <wp:extent cx="807720" cy="913784"/>
            <wp:effectExtent l="0" t="0" r="0" b="635"/>
            <wp:docPr id="1" name="Picture 1" descr="CCC Logo for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Logo for 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07" w:rsidRDefault="00982507" w:rsidP="00982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6C14" w:rsidRPr="00982507" w:rsidRDefault="00C26C14" w:rsidP="00982507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982507">
        <w:rPr>
          <w:rFonts w:asciiTheme="minorHAnsi" w:hAnsiTheme="minorHAnsi" w:cs="Arial"/>
          <w:b/>
          <w:sz w:val="28"/>
          <w:szCs w:val="28"/>
        </w:rPr>
        <w:t>Cross-</w:t>
      </w:r>
      <w:r w:rsidR="005B3809" w:rsidRPr="00982507">
        <w:rPr>
          <w:rFonts w:asciiTheme="minorHAnsi" w:hAnsiTheme="minorHAnsi" w:cs="Arial"/>
          <w:b/>
          <w:sz w:val="28"/>
          <w:szCs w:val="28"/>
        </w:rPr>
        <w:t>Country</w:t>
      </w:r>
      <w:r w:rsidRPr="00982507">
        <w:rPr>
          <w:rFonts w:asciiTheme="minorHAnsi" w:hAnsiTheme="minorHAnsi" w:cs="Arial"/>
          <w:b/>
          <w:sz w:val="28"/>
          <w:szCs w:val="28"/>
        </w:rPr>
        <w:t xml:space="preserve"> ski de fond Canada</w:t>
      </w:r>
    </w:p>
    <w:p w:rsidR="005B3809" w:rsidRPr="00982507" w:rsidRDefault="005B3809" w:rsidP="00982507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982507">
        <w:rPr>
          <w:rFonts w:asciiTheme="minorHAnsi" w:hAnsiTheme="minorHAnsi" w:cs="Arial"/>
          <w:b/>
          <w:sz w:val="28"/>
          <w:szCs w:val="28"/>
        </w:rPr>
        <w:t>Commercial General Liability Quick Sheet</w:t>
      </w:r>
    </w:p>
    <w:p w:rsidR="005B3809" w:rsidRPr="00982507" w:rsidRDefault="00D859EF" w:rsidP="00982507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2015-16</w:t>
      </w:r>
      <w:bookmarkStart w:id="0" w:name="_GoBack"/>
      <w:bookmarkEnd w:id="0"/>
    </w:p>
    <w:p w:rsidR="00982507" w:rsidRPr="00982507" w:rsidRDefault="00982507" w:rsidP="00982507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3809" w:rsidRPr="00982507" w:rsidRDefault="005B3809" w:rsidP="005B3809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982507">
        <w:rPr>
          <w:rFonts w:asciiTheme="minorHAnsi" w:hAnsiTheme="minorHAnsi" w:cs="Arial"/>
          <w:b/>
          <w:sz w:val="24"/>
          <w:szCs w:val="24"/>
        </w:rPr>
        <w:t>Named Insured is Cross Country Canada</w:t>
      </w:r>
    </w:p>
    <w:p w:rsidR="005B3809" w:rsidRPr="00982507" w:rsidRDefault="005B3809" w:rsidP="005B3809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982507">
        <w:rPr>
          <w:rFonts w:asciiTheme="minorHAnsi" w:hAnsiTheme="minorHAnsi" w:cs="Arial"/>
          <w:b/>
          <w:sz w:val="24"/>
          <w:szCs w:val="24"/>
        </w:rPr>
        <w:t>Coverage is applicable world wide</w:t>
      </w:r>
    </w:p>
    <w:p w:rsidR="005B3809" w:rsidRPr="00982507" w:rsidRDefault="005B3809" w:rsidP="005B3809">
      <w:pPr>
        <w:spacing w:after="0"/>
        <w:rPr>
          <w:rFonts w:asciiTheme="minorHAnsi" w:hAnsiTheme="minorHAnsi" w:cs="Arial"/>
        </w:rPr>
      </w:pPr>
    </w:p>
    <w:p w:rsidR="005B3809" w:rsidRPr="00982507" w:rsidRDefault="005B3809" w:rsidP="005B3809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  <w:r w:rsidRPr="00982507">
        <w:rPr>
          <w:rFonts w:asciiTheme="minorHAnsi" w:hAnsiTheme="minorHAnsi" w:cs="Arial"/>
          <w:sz w:val="24"/>
          <w:szCs w:val="24"/>
          <w:u w:val="single"/>
        </w:rPr>
        <w:t>Who is insured?</w:t>
      </w:r>
    </w:p>
    <w:p w:rsidR="002C50F1" w:rsidRPr="00982507" w:rsidRDefault="002C50F1" w:rsidP="005B3809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</w:p>
    <w:p w:rsidR="005B3809" w:rsidRPr="00982507" w:rsidRDefault="005B3809" w:rsidP="005B380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982507">
        <w:rPr>
          <w:rFonts w:asciiTheme="minorHAnsi" w:hAnsiTheme="minorHAnsi" w:cs="Arial"/>
          <w:sz w:val="24"/>
          <w:szCs w:val="24"/>
        </w:rPr>
        <w:t xml:space="preserve">All </w:t>
      </w:r>
      <w:r w:rsidR="00AF10D9" w:rsidRPr="00982507">
        <w:rPr>
          <w:rFonts w:asciiTheme="minorHAnsi" w:hAnsiTheme="minorHAnsi" w:cs="Arial"/>
          <w:sz w:val="24"/>
          <w:szCs w:val="24"/>
        </w:rPr>
        <w:t>CCC ,</w:t>
      </w:r>
      <w:r w:rsidRPr="00982507">
        <w:rPr>
          <w:rFonts w:asciiTheme="minorHAnsi" w:hAnsiTheme="minorHAnsi" w:cs="Arial"/>
          <w:sz w:val="24"/>
          <w:szCs w:val="24"/>
        </w:rPr>
        <w:t xml:space="preserve"> Provincial Sport Organizations (PSO’s)</w:t>
      </w:r>
      <w:r w:rsidR="00AF10D9" w:rsidRPr="00982507">
        <w:rPr>
          <w:rFonts w:asciiTheme="minorHAnsi" w:hAnsiTheme="minorHAnsi" w:cs="Arial"/>
          <w:sz w:val="24"/>
          <w:szCs w:val="24"/>
        </w:rPr>
        <w:t xml:space="preserve"> and their</w:t>
      </w:r>
      <w:r w:rsidRPr="00982507">
        <w:rPr>
          <w:rFonts w:asciiTheme="minorHAnsi" w:hAnsiTheme="minorHAnsi" w:cs="Arial"/>
          <w:sz w:val="24"/>
          <w:szCs w:val="24"/>
        </w:rPr>
        <w:t xml:space="preserve"> districts, member associations, </w:t>
      </w:r>
      <w:r w:rsidR="00DE6A09" w:rsidRPr="00982507">
        <w:rPr>
          <w:rFonts w:asciiTheme="minorHAnsi" w:hAnsiTheme="minorHAnsi" w:cs="Arial"/>
          <w:sz w:val="24"/>
          <w:szCs w:val="24"/>
        </w:rPr>
        <w:t xml:space="preserve">member clubs and their individual members, </w:t>
      </w:r>
      <w:r w:rsidRPr="00982507">
        <w:rPr>
          <w:rFonts w:asciiTheme="minorHAnsi" w:hAnsiTheme="minorHAnsi" w:cs="Arial"/>
          <w:sz w:val="24"/>
          <w:szCs w:val="24"/>
        </w:rPr>
        <w:t>directors</w:t>
      </w:r>
      <w:r w:rsidR="00DE6A09" w:rsidRPr="00982507">
        <w:rPr>
          <w:rFonts w:asciiTheme="minorHAnsi" w:hAnsiTheme="minorHAnsi" w:cs="Arial"/>
          <w:sz w:val="24"/>
          <w:szCs w:val="24"/>
        </w:rPr>
        <w:t xml:space="preserve"> &amp; officers</w:t>
      </w:r>
      <w:r w:rsidRPr="00982507">
        <w:rPr>
          <w:rFonts w:asciiTheme="minorHAnsi" w:hAnsiTheme="minorHAnsi" w:cs="Arial"/>
          <w:sz w:val="24"/>
          <w:szCs w:val="24"/>
        </w:rPr>
        <w:t>, employees,</w:t>
      </w:r>
      <w:r w:rsidR="00DE6A09" w:rsidRPr="00982507">
        <w:rPr>
          <w:rFonts w:asciiTheme="minorHAnsi" w:hAnsiTheme="minorHAnsi" w:cs="Arial"/>
          <w:sz w:val="24"/>
          <w:szCs w:val="24"/>
        </w:rPr>
        <w:t xml:space="preserve"> individual</w:t>
      </w:r>
      <w:r w:rsidRPr="00982507">
        <w:rPr>
          <w:rFonts w:asciiTheme="minorHAnsi" w:hAnsiTheme="minorHAnsi" w:cs="Arial"/>
          <w:sz w:val="24"/>
          <w:szCs w:val="24"/>
        </w:rPr>
        <w:t xml:space="preserve"> members &amp; volunteers of </w:t>
      </w:r>
      <w:r w:rsidR="00AF10D9" w:rsidRPr="00982507">
        <w:rPr>
          <w:rFonts w:asciiTheme="minorHAnsi" w:hAnsiTheme="minorHAnsi" w:cs="Arial"/>
          <w:sz w:val="24"/>
          <w:szCs w:val="24"/>
        </w:rPr>
        <w:t>CCC</w:t>
      </w:r>
      <w:r w:rsidRPr="00982507">
        <w:rPr>
          <w:rFonts w:asciiTheme="minorHAnsi" w:hAnsiTheme="minorHAnsi" w:cs="Arial"/>
          <w:sz w:val="24"/>
          <w:szCs w:val="24"/>
        </w:rPr>
        <w:t xml:space="preserve">, while involved in any activity, as promoted, encouraged, organized, governed, regulated, sanctioned and /or approved by </w:t>
      </w:r>
      <w:r w:rsidR="00DE6A09" w:rsidRPr="00982507">
        <w:rPr>
          <w:rFonts w:asciiTheme="minorHAnsi" w:hAnsiTheme="minorHAnsi" w:cs="Arial"/>
          <w:sz w:val="24"/>
          <w:szCs w:val="24"/>
        </w:rPr>
        <w:t xml:space="preserve">Cross Country Canada and </w:t>
      </w:r>
      <w:r w:rsidRPr="00982507">
        <w:rPr>
          <w:rFonts w:asciiTheme="minorHAnsi" w:hAnsiTheme="minorHAnsi" w:cs="Arial"/>
          <w:sz w:val="24"/>
          <w:szCs w:val="24"/>
        </w:rPr>
        <w:t>the Canadian Snowsports Association.</w:t>
      </w:r>
    </w:p>
    <w:p w:rsidR="002C50F1" w:rsidRPr="00982507" w:rsidRDefault="002C50F1" w:rsidP="002C50F1">
      <w:pPr>
        <w:pStyle w:val="ListParagraph"/>
        <w:spacing w:after="0"/>
        <w:rPr>
          <w:rFonts w:asciiTheme="minorHAnsi" w:hAnsiTheme="minorHAnsi" w:cs="Arial"/>
          <w:sz w:val="24"/>
          <w:szCs w:val="24"/>
        </w:rPr>
      </w:pPr>
    </w:p>
    <w:p w:rsidR="002C50F1" w:rsidRPr="00982507" w:rsidRDefault="00AF10D9" w:rsidP="002C50F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982507">
        <w:rPr>
          <w:rFonts w:asciiTheme="minorHAnsi" w:hAnsiTheme="minorHAnsi" w:cs="Arial"/>
          <w:sz w:val="24"/>
          <w:szCs w:val="24"/>
        </w:rPr>
        <w:t>CCC</w:t>
      </w:r>
      <w:r w:rsidR="00752C15" w:rsidRPr="00982507">
        <w:rPr>
          <w:rFonts w:asciiTheme="minorHAnsi" w:hAnsiTheme="minorHAnsi" w:cs="Arial"/>
          <w:sz w:val="24"/>
          <w:szCs w:val="24"/>
        </w:rPr>
        <w:t xml:space="preserve"> </w:t>
      </w:r>
      <w:r w:rsidR="005B3809" w:rsidRPr="00982507">
        <w:rPr>
          <w:rFonts w:asciiTheme="minorHAnsi" w:hAnsiTheme="minorHAnsi" w:cs="Arial"/>
          <w:sz w:val="24"/>
          <w:szCs w:val="24"/>
        </w:rPr>
        <w:t xml:space="preserve">members, but only for acts within the scope of the activities as a member of </w:t>
      </w:r>
      <w:r w:rsidRPr="00982507">
        <w:rPr>
          <w:rFonts w:asciiTheme="minorHAnsi" w:hAnsiTheme="minorHAnsi" w:cs="Arial"/>
          <w:sz w:val="24"/>
          <w:szCs w:val="24"/>
        </w:rPr>
        <w:t>Cross Country Canada</w:t>
      </w:r>
      <w:r w:rsidR="005B3809" w:rsidRPr="00982507">
        <w:rPr>
          <w:rFonts w:asciiTheme="minorHAnsi" w:hAnsiTheme="minorHAnsi" w:cs="Arial"/>
          <w:sz w:val="24"/>
          <w:szCs w:val="24"/>
        </w:rPr>
        <w:t>.</w:t>
      </w:r>
    </w:p>
    <w:p w:rsidR="00752C15" w:rsidRPr="00982507" w:rsidRDefault="00752C15" w:rsidP="00752C15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5B3809" w:rsidRPr="00982507" w:rsidRDefault="005B3809" w:rsidP="005B380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982507">
        <w:rPr>
          <w:rFonts w:asciiTheme="minorHAnsi" w:hAnsiTheme="minorHAnsi" w:cs="Arial"/>
          <w:sz w:val="24"/>
          <w:szCs w:val="24"/>
        </w:rPr>
        <w:t xml:space="preserve">Municipalities, government departments, sponsors, organizers, producers and ski </w:t>
      </w:r>
      <w:r w:rsidR="00154C1D" w:rsidRPr="00982507">
        <w:rPr>
          <w:rFonts w:asciiTheme="minorHAnsi" w:hAnsiTheme="minorHAnsi" w:cs="Arial"/>
          <w:sz w:val="24"/>
          <w:szCs w:val="24"/>
        </w:rPr>
        <w:t>hill o</w:t>
      </w:r>
      <w:r w:rsidRPr="00982507">
        <w:rPr>
          <w:rFonts w:asciiTheme="minorHAnsi" w:hAnsiTheme="minorHAnsi" w:cs="Arial"/>
          <w:sz w:val="24"/>
          <w:szCs w:val="24"/>
        </w:rPr>
        <w:t xml:space="preserve">perations in whose name </w:t>
      </w:r>
      <w:r w:rsidR="00AF10D9" w:rsidRPr="00982507">
        <w:rPr>
          <w:rFonts w:asciiTheme="minorHAnsi" w:hAnsiTheme="minorHAnsi" w:cs="Arial"/>
          <w:sz w:val="24"/>
          <w:szCs w:val="24"/>
        </w:rPr>
        <w:t>Cross Country Canada</w:t>
      </w:r>
      <w:r w:rsidRPr="00982507">
        <w:rPr>
          <w:rFonts w:asciiTheme="minorHAnsi" w:hAnsiTheme="minorHAnsi" w:cs="Arial"/>
          <w:sz w:val="24"/>
          <w:szCs w:val="24"/>
        </w:rPr>
        <w:t xml:space="preserve"> has agreed to provide insurance, or who are operating (or involved in) </w:t>
      </w:r>
      <w:r w:rsidR="00AF10D9" w:rsidRPr="00982507">
        <w:rPr>
          <w:rFonts w:asciiTheme="minorHAnsi" w:hAnsiTheme="minorHAnsi" w:cs="Arial"/>
          <w:sz w:val="24"/>
          <w:szCs w:val="24"/>
        </w:rPr>
        <w:t xml:space="preserve">Cross Country Canada’s </w:t>
      </w:r>
      <w:r w:rsidRPr="00982507">
        <w:rPr>
          <w:rFonts w:asciiTheme="minorHAnsi" w:hAnsiTheme="minorHAnsi" w:cs="Arial"/>
          <w:sz w:val="24"/>
          <w:szCs w:val="24"/>
        </w:rPr>
        <w:t xml:space="preserve"> sanctioned events, for the vicarious liability arising out of any activity, as promoted, encouraged, organized, governed, regulated, sanctioned and /or approved by </w:t>
      </w:r>
      <w:r w:rsidR="00AF10D9" w:rsidRPr="00982507">
        <w:rPr>
          <w:rFonts w:asciiTheme="minorHAnsi" w:hAnsiTheme="minorHAnsi" w:cs="Arial"/>
          <w:sz w:val="24"/>
          <w:szCs w:val="24"/>
        </w:rPr>
        <w:t>Cross Country Canada.</w:t>
      </w:r>
    </w:p>
    <w:p w:rsidR="00752C15" w:rsidRDefault="00752C15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Default="00982507" w:rsidP="00982507">
      <w:pPr>
        <w:pStyle w:val="ListParagraph"/>
        <w:spacing w:after="0"/>
        <w:ind w:left="0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5A81193" wp14:editId="2BB716B6">
            <wp:extent cx="807720" cy="913784"/>
            <wp:effectExtent l="0" t="0" r="0" b="635"/>
            <wp:docPr id="2" name="Picture 2" descr="CCC Logo for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Logo for 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982507" w:rsidRPr="00982507" w:rsidRDefault="00982507" w:rsidP="00752C15">
      <w:pPr>
        <w:pStyle w:val="ListParagraph"/>
        <w:spacing w:after="0"/>
        <w:ind w:left="0"/>
        <w:rPr>
          <w:rFonts w:asciiTheme="minorHAnsi" w:hAnsiTheme="minorHAnsi" w:cs="Arial"/>
          <w:sz w:val="24"/>
          <w:szCs w:val="24"/>
        </w:rPr>
      </w:pPr>
    </w:p>
    <w:p w:rsidR="005B3809" w:rsidRDefault="005B3809" w:rsidP="005B3809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  <w:r w:rsidRPr="00982507">
        <w:rPr>
          <w:rFonts w:asciiTheme="minorHAnsi" w:hAnsiTheme="minorHAnsi" w:cs="Arial"/>
          <w:sz w:val="24"/>
          <w:szCs w:val="24"/>
          <w:u w:val="single"/>
        </w:rPr>
        <w:t>What am I covered for?</w:t>
      </w:r>
    </w:p>
    <w:p w:rsidR="00982507" w:rsidRPr="00D4040C" w:rsidRDefault="00982507" w:rsidP="005B3809">
      <w:pPr>
        <w:spacing w:after="0"/>
        <w:rPr>
          <w:rFonts w:asciiTheme="minorHAnsi" w:hAnsiTheme="minorHAnsi" w:cs="Arial"/>
          <w:sz w:val="16"/>
          <w:szCs w:val="16"/>
          <w:u w:val="single"/>
        </w:rPr>
      </w:pPr>
    </w:p>
    <w:p w:rsidR="00982507" w:rsidRDefault="00982507" w:rsidP="005B380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Sum insured: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>General liability</w:t>
      </w:r>
      <w:r w:rsidR="005B3809" w:rsidRPr="00982507"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ab/>
      </w:r>
      <w:r w:rsidR="002C50F1" w:rsidRPr="00982507">
        <w:rPr>
          <w:rFonts w:asciiTheme="minorHAnsi" w:hAnsiTheme="minorHAnsi" w:cs="Arial"/>
        </w:rPr>
        <w:t xml:space="preserve">CAD </w:t>
      </w:r>
      <w:r w:rsidR="005B3809" w:rsidRPr="00982507">
        <w:rPr>
          <w:rFonts w:asciiTheme="minorHAnsi" w:hAnsiTheme="minorHAnsi" w:cs="Arial"/>
        </w:rPr>
        <w:t>10,000,000</w:t>
      </w:r>
      <w:r>
        <w:rPr>
          <w:rFonts w:asciiTheme="minorHAnsi" w:hAnsiTheme="minorHAnsi" w:cs="Arial"/>
        </w:rPr>
        <w:t xml:space="preserve"> </w:t>
      </w:r>
      <w:r w:rsidR="005B3809" w:rsidRPr="00982507">
        <w:rPr>
          <w:rFonts w:asciiTheme="minorHAnsi" w:hAnsiTheme="minorHAnsi" w:cs="Arial"/>
        </w:rPr>
        <w:t>each Occurrence</w:t>
      </w:r>
      <w:r w:rsidR="00AF10D9" w:rsidRPr="00982507">
        <w:rPr>
          <w:rFonts w:asciiTheme="minorHAnsi" w:hAnsiTheme="minorHAnsi" w:cs="Arial"/>
        </w:rPr>
        <w:t xml:space="preserve">. </w:t>
      </w:r>
    </w:p>
    <w:p w:rsidR="00982507" w:rsidRDefault="00D4040C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>No aggregate</w:t>
      </w:r>
    </w:p>
    <w:p w:rsidR="00D4040C" w:rsidRDefault="00D4040C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>Products &amp; Complete</w:t>
      </w:r>
      <w:r w:rsidR="005B3809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C50F1" w:rsidRPr="00982507">
        <w:rPr>
          <w:rFonts w:asciiTheme="minorHAnsi" w:hAnsiTheme="minorHAnsi" w:cs="Arial"/>
        </w:rPr>
        <w:t xml:space="preserve">CAD </w:t>
      </w:r>
      <w:r w:rsidR="005B3809" w:rsidRPr="00982507">
        <w:rPr>
          <w:rFonts w:asciiTheme="minorHAnsi" w:hAnsiTheme="minorHAnsi" w:cs="Arial"/>
        </w:rPr>
        <w:t>10,000,000 any one occurrence &amp;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03013" w:rsidRPr="00982507">
        <w:rPr>
          <w:rFonts w:asciiTheme="minorHAnsi" w:hAnsiTheme="minorHAnsi" w:cs="Arial"/>
        </w:rPr>
        <w:t>Operations Liability</w:t>
      </w:r>
      <w:r w:rsidR="00303013" w:rsidRPr="00982507"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="005B3809" w:rsidRPr="00982507">
        <w:rPr>
          <w:rFonts w:asciiTheme="minorHAnsi" w:hAnsiTheme="minorHAnsi" w:cs="Arial"/>
        </w:rPr>
        <w:t xml:space="preserve">in the </w:t>
      </w:r>
      <w:r w:rsidR="00D4040C">
        <w:rPr>
          <w:rFonts w:asciiTheme="minorHAnsi" w:hAnsiTheme="minorHAnsi" w:cs="Arial"/>
        </w:rPr>
        <w:t>aggregate any one p</w:t>
      </w:r>
      <w:r w:rsidR="00303013" w:rsidRPr="00982507">
        <w:rPr>
          <w:rFonts w:asciiTheme="minorHAnsi" w:hAnsiTheme="minorHAnsi" w:cs="Arial"/>
        </w:rPr>
        <w:t xml:space="preserve">eriod of </w:t>
      </w:r>
      <w:r w:rsidR="00752C15" w:rsidRPr="00982507">
        <w:rPr>
          <w:rFonts w:asciiTheme="minorHAnsi" w:hAnsiTheme="minorHAnsi" w:cs="Arial"/>
        </w:rPr>
        <w:t>Ins.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03013" w:rsidRPr="00982507">
        <w:rPr>
          <w:rFonts w:asciiTheme="minorHAnsi" w:hAnsiTheme="minorHAnsi" w:cs="Arial"/>
        </w:rPr>
        <w:t>Personal Injury &amp;</w:t>
      </w:r>
      <w:r w:rsidR="00303013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03013" w:rsidRPr="00982507">
        <w:rPr>
          <w:rFonts w:asciiTheme="minorHAnsi" w:hAnsiTheme="minorHAnsi" w:cs="Arial"/>
        </w:rPr>
        <w:t xml:space="preserve">CAD </w:t>
      </w:r>
      <w:r w:rsidR="00DC659D" w:rsidRPr="00982507">
        <w:rPr>
          <w:rFonts w:asciiTheme="minorHAnsi" w:hAnsiTheme="minorHAnsi" w:cs="Arial"/>
        </w:rPr>
        <w:t xml:space="preserve">10,000,000 any one 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 xml:space="preserve">Advertising Injury </w:t>
      </w:r>
      <w:r w:rsidR="00A34E3D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person/organization &amp; aggregate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Tenants Legal Liability</w:t>
      </w:r>
      <w:r w:rsidR="00A34E3D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CAD 10,000,000 any one premises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Medical Expense Limit</w:t>
      </w:r>
      <w:r w:rsidR="00A34E3D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 xml:space="preserve">CAD </w:t>
      </w:r>
      <w:r w:rsidR="00154C1D" w:rsidRPr="00982507">
        <w:rPr>
          <w:rFonts w:asciiTheme="minorHAnsi" w:hAnsiTheme="minorHAnsi" w:cs="Arial"/>
        </w:rPr>
        <w:t>50,000</w:t>
      </w:r>
      <w:r>
        <w:rPr>
          <w:rFonts w:asciiTheme="minorHAnsi" w:hAnsiTheme="minorHAnsi" w:cs="Arial"/>
        </w:rPr>
        <w:t xml:space="preserve"> any one person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Non-Owned Vehicle Liability</w:t>
      </w:r>
      <w:r w:rsidR="00A34E3D" w:rsidRPr="00982507">
        <w:rPr>
          <w:rFonts w:asciiTheme="minorHAnsi" w:hAnsiTheme="minorHAnsi" w:cs="Arial"/>
        </w:rPr>
        <w:tab/>
        <w:t>CAD 10,000,000 any one accident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Employee Benefits Liability</w:t>
      </w:r>
      <w:r w:rsidR="00A34E3D" w:rsidRPr="00982507">
        <w:rPr>
          <w:rFonts w:asciiTheme="minorHAnsi" w:hAnsiTheme="minorHAnsi" w:cs="Arial"/>
        </w:rPr>
        <w:tab/>
        <w:t>CAD 5,000,000 per claim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CAD 5,000,000 in the aggregate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Elevator Collision</w:t>
      </w:r>
      <w:r w:rsidR="00A34E3D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>CAD 100,000 per claim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For</w:t>
      </w:r>
      <w:r w:rsidR="00A34E3D" w:rsidRPr="00982507">
        <w:rPr>
          <w:rFonts w:asciiTheme="minorHAnsi" w:hAnsiTheme="minorHAnsi" w:cs="Arial"/>
        </w:rPr>
        <w:t>est Fire Expenses</w:t>
      </w:r>
      <w:r w:rsidR="00A34E3D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34E3D" w:rsidRPr="00982507">
        <w:rPr>
          <w:rFonts w:asciiTheme="minorHAnsi" w:hAnsiTheme="minorHAnsi" w:cs="Arial"/>
        </w:rPr>
        <w:t xml:space="preserve">CAD 1,000,000 any one occurrence </w:t>
      </w:r>
      <w:r w:rsidR="00154C1D" w:rsidRPr="00982507">
        <w:rPr>
          <w:rFonts w:asciiTheme="minorHAnsi" w:hAnsiTheme="minorHAnsi" w:cs="Arial"/>
        </w:rPr>
        <w:t>&amp;</w:t>
      </w:r>
      <w:r w:rsidR="00A34E3D" w:rsidRPr="00982507">
        <w:rPr>
          <w:rFonts w:asciiTheme="minorHAnsi" w:hAnsiTheme="minorHAnsi" w:cs="Arial"/>
        </w:rPr>
        <w:t xml:space="preserve"> aggregate</w:t>
      </w:r>
    </w:p>
    <w:p w:rsidR="00982507" w:rsidRDefault="00982507" w:rsidP="00982507">
      <w:pPr>
        <w:spacing w:after="0"/>
        <w:rPr>
          <w:rFonts w:asciiTheme="minorHAnsi" w:hAnsiTheme="minorHAnsi" w:cs="Arial"/>
        </w:rPr>
      </w:pPr>
    </w:p>
    <w:p w:rsidR="00982507" w:rsidRDefault="00982507" w:rsidP="0098250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 xml:space="preserve">Doctors and </w:t>
      </w:r>
      <w:r w:rsidR="00A74A0C" w:rsidRPr="00982507">
        <w:rPr>
          <w:rFonts w:asciiTheme="minorHAnsi" w:hAnsiTheme="minorHAnsi" w:cs="Arial"/>
        </w:rPr>
        <w:t>Physicians</w:t>
      </w:r>
      <w:r w:rsidR="00AF10D9" w:rsidRPr="00982507">
        <w:rPr>
          <w:rFonts w:asciiTheme="minorHAnsi" w:hAnsiTheme="minorHAnsi" w:cs="Arial"/>
        </w:rPr>
        <w:t xml:space="preserve"> </w:t>
      </w:r>
      <w:r w:rsidR="00AF10D9" w:rsidRPr="0098250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 xml:space="preserve">CAD 5,000,000 each </w:t>
      </w:r>
      <w:r w:rsidR="00A74A0C" w:rsidRPr="00982507">
        <w:rPr>
          <w:rFonts w:asciiTheme="minorHAnsi" w:hAnsiTheme="minorHAnsi" w:cs="Arial"/>
        </w:rPr>
        <w:t>occurrence</w:t>
      </w:r>
    </w:p>
    <w:p w:rsidR="00D4040C" w:rsidRDefault="00982507" w:rsidP="00D4040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>Professional Liability</w:t>
      </w:r>
    </w:p>
    <w:p w:rsidR="00D4040C" w:rsidRDefault="00982507" w:rsidP="00D4040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Deductibles</w:t>
      </w:r>
      <w:r>
        <w:rPr>
          <w:rFonts w:asciiTheme="minorHAnsi" w:hAnsiTheme="minorHAnsi" w:cs="Arial"/>
        </w:rPr>
        <w:tab/>
      </w:r>
    </w:p>
    <w:p w:rsidR="00D4040C" w:rsidRDefault="00D4040C" w:rsidP="00D4040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>All Claims, including expenses</w:t>
      </w:r>
      <w:r w:rsidR="00AF10D9" w:rsidRPr="00982507">
        <w:rPr>
          <w:rFonts w:asciiTheme="minorHAnsi" w:hAnsiTheme="minorHAnsi" w:cs="Arial"/>
        </w:rPr>
        <w:tab/>
        <w:t xml:space="preserve">CAD 2,500 </w:t>
      </w:r>
    </w:p>
    <w:p w:rsidR="00AF10D9" w:rsidRPr="00D4040C" w:rsidRDefault="00D4040C" w:rsidP="00D4040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F10D9" w:rsidRPr="00982507">
        <w:rPr>
          <w:rFonts w:asciiTheme="minorHAnsi" w:hAnsiTheme="minorHAnsi" w:cs="Arial"/>
        </w:rPr>
        <w:t>(No deductible QUE on</w:t>
      </w:r>
      <w:r w:rsidR="00AF10D9">
        <w:rPr>
          <w:rFonts w:ascii="Arial" w:hAnsi="Arial" w:cs="Arial"/>
          <w:sz w:val="18"/>
          <w:szCs w:val="18"/>
        </w:rPr>
        <w:t xml:space="preserve"> expenses for bodily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10D9">
        <w:rPr>
          <w:rFonts w:ascii="Arial" w:hAnsi="Arial" w:cs="Arial"/>
          <w:sz w:val="18"/>
          <w:szCs w:val="18"/>
        </w:rPr>
        <w:t>injury/property damage</w:t>
      </w:r>
      <w:r>
        <w:rPr>
          <w:rFonts w:ascii="Arial" w:hAnsi="Arial" w:cs="Arial"/>
          <w:sz w:val="18"/>
          <w:szCs w:val="18"/>
        </w:rPr>
        <w:t>)</w:t>
      </w:r>
    </w:p>
    <w:sectPr w:rsidR="00AF10D9" w:rsidRPr="00D4040C" w:rsidSect="00A66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A7F5F"/>
    <w:multiLevelType w:val="hybridMultilevel"/>
    <w:tmpl w:val="8054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09"/>
    <w:rsid w:val="00154C1D"/>
    <w:rsid w:val="00174771"/>
    <w:rsid w:val="002C50F1"/>
    <w:rsid w:val="00303013"/>
    <w:rsid w:val="00316141"/>
    <w:rsid w:val="00414DC5"/>
    <w:rsid w:val="005B3809"/>
    <w:rsid w:val="006F5B7A"/>
    <w:rsid w:val="007105EF"/>
    <w:rsid w:val="00752C15"/>
    <w:rsid w:val="008E6555"/>
    <w:rsid w:val="00982507"/>
    <w:rsid w:val="00A34E3D"/>
    <w:rsid w:val="00A661EE"/>
    <w:rsid w:val="00A74A0C"/>
    <w:rsid w:val="00AF10D9"/>
    <w:rsid w:val="00B051DB"/>
    <w:rsid w:val="00B23AF6"/>
    <w:rsid w:val="00B42C13"/>
    <w:rsid w:val="00BF6E33"/>
    <w:rsid w:val="00C1430C"/>
    <w:rsid w:val="00C26C14"/>
    <w:rsid w:val="00C81DCA"/>
    <w:rsid w:val="00D4040C"/>
    <w:rsid w:val="00D859EF"/>
    <w:rsid w:val="00DC659D"/>
    <w:rsid w:val="00DE6A09"/>
    <w:rsid w:val="00E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26D6D-EB30-4F9F-A3B0-A1E5B5D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csturgeon</dc:creator>
  <cp:lastModifiedBy>Carolyn Cavaliere</cp:lastModifiedBy>
  <cp:revision>2</cp:revision>
  <cp:lastPrinted>2013-08-20T18:47:00Z</cp:lastPrinted>
  <dcterms:created xsi:type="dcterms:W3CDTF">2015-07-08T16:46:00Z</dcterms:created>
  <dcterms:modified xsi:type="dcterms:W3CDTF">2015-07-08T16:46:00Z</dcterms:modified>
</cp:coreProperties>
</file>